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40" w:rsidRPr="00D15BCD" w:rsidRDefault="00D15BCD" w:rsidP="00D15BCD">
      <w:pPr>
        <w:shd w:val="clear" w:color="auto" w:fill="FFFFFF"/>
        <w:spacing w:after="225" w:line="825" w:lineRule="atLeast"/>
        <w:textAlignment w:val="baseline"/>
        <w:outlineLvl w:val="0"/>
        <w:rPr>
          <w:rFonts w:ascii="Roboto Slab" w:eastAsia="Times New Roman" w:hAnsi="Roboto Slab" w:cs="Times New Roman"/>
          <w:color w:val="232323"/>
          <w:kern w:val="36"/>
          <w:sz w:val="36"/>
          <w:szCs w:val="36"/>
          <w:lang w:eastAsia="ru-RU"/>
        </w:rPr>
      </w:pPr>
      <w:r>
        <w:rPr>
          <w:rFonts w:ascii="Roboto Slab" w:eastAsia="Times New Roman" w:hAnsi="Roboto Slab" w:cs="Times New Roman"/>
          <w:color w:val="232323"/>
          <w:kern w:val="36"/>
          <w:sz w:val="48"/>
          <w:szCs w:val="48"/>
          <w:lang w:eastAsia="ru-RU"/>
        </w:rPr>
        <w:t xml:space="preserve">     </w:t>
      </w:r>
      <w:r w:rsidR="00405040" w:rsidRPr="00D15BCD">
        <w:rPr>
          <w:rFonts w:ascii="Roboto Slab" w:eastAsia="Times New Roman" w:hAnsi="Roboto Slab" w:cs="Times New Roman"/>
          <w:color w:val="232323"/>
          <w:kern w:val="36"/>
          <w:sz w:val="36"/>
          <w:szCs w:val="36"/>
          <w:lang w:eastAsia="ru-RU"/>
        </w:rPr>
        <w:t xml:space="preserve">Порядок замены паспорта в 20-45 лет через </w:t>
      </w:r>
      <w:proofErr w:type="spellStart"/>
      <w:r w:rsidR="00405040" w:rsidRPr="00D15BCD">
        <w:rPr>
          <w:rFonts w:ascii="Roboto Slab" w:eastAsia="Times New Roman" w:hAnsi="Roboto Slab" w:cs="Times New Roman"/>
          <w:color w:val="232323"/>
          <w:kern w:val="36"/>
          <w:sz w:val="36"/>
          <w:szCs w:val="36"/>
          <w:lang w:eastAsia="ru-RU"/>
        </w:rPr>
        <w:t>Госуслуги</w:t>
      </w:r>
      <w:bookmarkStart w:id="0" w:name="_GoBack"/>
      <w:bookmarkEnd w:id="0"/>
      <w:proofErr w:type="spellEnd"/>
    </w:p>
    <w:p w:rsidR="00405040" w:rsidRDefault="00405040" w:rsidP="00405040">
      <w:pPr>
        <w:pStyle w:val="a6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Для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упрощения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жизни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граждан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было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решено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ввести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работу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единый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портал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государственных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муниципальных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услуг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proofErr w:type="spellStart"/>
      <w:r w:rsidRPr="00405040">
        <w:rPr>
          <w:rFonts w:ascii="Cambria" w:hAnsi="Cambria" w:cs="Cambria"/>
          <w:color w:val="444444"/>
          <w:sz w:val="28"/>
          <w:szCs w:val="28"/>
        </w:rPr>
        <w:t>Госуслуги</w:t>
      </w:r>
      <w:proofErr w:type="spellEnd"/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При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обращении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к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нему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можно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легко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оформить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получить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документы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восстановить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информацию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405040">
      <w:pPr>
        <w:pStyle w:val="a6"/>
        <w:shd w:val="clear" w:color="auto" w:fill="FFFFFF"/>
        <w:spacing w:before="0" w:beforeAutospacing="0" w:after="450" w:afterAutospacing="0"/>
        <w:jc w:val="both"/>
        <w:textAlignment w:val="baseline"/>
        <w:rPr>
          <w:rFonts w:asciiTheme="minorHAnsi" w:hAnsiTheme="minorHAnsi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Пользователь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получает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доступ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после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регистрации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До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этого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момента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многие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функции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остаются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скрытыми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для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него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405040">
      <w:pPr>
        <w:pStyle w:val="a6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Распространенной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последнее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время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является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процедура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оформления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удостоверения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личности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онлайн</w:t>
      </w:r>
      <w:r w:rsidRPr="00405040">
        <w:rPr>
          <w:rFonts w:ascii="Algerian" w:hAnsi="Algerian"/>
          <w:color w:val="444444"/>
          <w:sz w:val="28"/>
          <w:szCs w:val="28"/>
        </w:rPr>
        <w:t>-</w:t>
      </w:r>
      <w:r w:rsidRPr="00405040">
        <w:rPr>
          <w:rFonts w:ascii="Cambria" w:hAnsi="Cambria" w:cs="Cambria"/>
          <w:color w:val="444444"/>
          <w:sz w:val="28"/>
          <w:szCs w:val="28"/>
        </w:rPr>
        <w:t>режиме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Гражданин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может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подать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документы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выдачу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паспорта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не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выходя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из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дома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Документ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сам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нужно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будет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получить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отделении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Миграционного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пункта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405040">
      <w:pPr>
        <w:pStyle w:val="a6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lgerian" w:hAnsi="Algerian"/>
          <w:color w:val="232323"/>
          <w:sz w:val="28"/>
          <w:szCs w:val="28"/>
        </w:rPr>
      </w:pPr>
      <w:r w:rsidRPr="00405040">
        <w:rPr>
          <w:rFonts w:ascii="Cambria" w:hAnsi="Cambria" w:cs="Cambria"/>
          <w:color w:val="232323"/>
          <w:sz w:val="28"/>
          <w:szCs w:val="28"/>
        </w:rPr>
        <w:t>Также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каждому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доступна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замена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паспорта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в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D15BCD">
        <w:rPr>
          <w:color w:val="232323"/>
          <w:sz w:val="28"/>
          <w:szCs w:val="28"/>
        </w:rPr>
        <w:t xml:space="preserve">45 </w:t>
      </w:r>
      <w:r w:rsidRPr="00405040">
        <w:rPr>
          <w:rFonts w:ascii="Cambria" w:hAnsi="Cambria" w:cs="Cambria"/>
          <w:color w:val="232323"/>
          <w:sz w:val="28"/>
          <w:szCs w:val="28"/>
        </w:rPr>
        <w:t>лет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через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proofErr w:type="spellStart"/>
      <w:r w:rsidRPr="00405040">
        <w:rPr>
          <w:rFonts w:ascii="Cambria" w:hAnsi="Cambria" w:cs="Cambria"/>
          <w:color w:val="232323"/>
          <w:sz w:val="28"/>
          <w:szCs w:val="28"/>
        </w:rPr>
        <w:t>Госуслуги</w:t>
      </w:r>
      <w:proofErr w:type="spellEnd"/>
      <w:r w:rsidRPr="00405040">
        <w:rPr>
          <w:rFonts w:ascii="Algerian" w:hAnsi="Algerian"/>
          <w:color w:val="232323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232323"/>
          <w:sz w:val="28"/>
          <w:szCs w:val="28"/>
        </w:rPr>
        <w:t>Данный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возраст</w:t>
      </w:r>
      <w:r w:rsidRPr="00405040">
        <w:rPr>
          <w:rFonts w:ascii="Algerian" w:hAnsi="Algerian"/>
          <w:color w:val="232323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232323"/>
          <w:sz w:val="28"/>
          <w:szCs w:val="28"/>
        </w:rPr>
        <w:t>как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и</w:t>
      </w:r>
      <w:r w:rsidRPr="00405040">
        <w:rPr>
          <w:rFonts w:ascii="Algerian" w:hAnsi="Algerian"/>
          <w:color w:val="232323"/>
          <w:sz w:val="28"/>
          <w:szCs w:val="28"/>
        </w:rPr>
        <w:t> </w:t>
      </w:r>
      <w:hyperlink r:id="rId5" w:history="1">
        <w:r w:rsidRPr="00D15BCD">
          <w:rPr>
            <w:rStyle w:val="a7"/>
            <w:color w:val="CF4D35"/>
            <w:sz w:val="28"/>
            <w:szCs w:val="28"/>
            <w:bdr w:val="none" w:sz="0" w:space="0" w:color="auto" w:frame="1"/>
          </w:rPr>
          <w:t>20</w:t>
        </w:r>
        <w:r w:rsidRPr="00405040">
          <w:rPr>
            <w:rStyle w:val="a7"/>
            <w:rFonts w:ascii="Algerian" w:hAnsi="Algerian"/>
            <w:color w:val="CF4D35"/>
            <w:sz w:val="28"/>
            <w:szCs w:val="28"/>
            <w:bdr w:val="none" w:sz="0" w:space="0" w:color="auto" w:frame="1"/>
          </w:rPr>
          <w:t>-</w:t>
        </w:r>
        <w:r w:rsidRPr="00405040">
          <w:rPr>
            <w:rStyle w:val="a7"/>
            <w:rFonts w:ascii="Cambria" w:hAnsi="Cambria" w:cs="Cambria"/>
            <w:color w:val="CF4D35"/>
            <w:sz w:val="28"/>
            <w:szCs w:val="28"/>
            <w:bdr w:val="none" w:sz="0" w:space="0" w:color="auto" w:frame="1"/>
          </w:rPr>
          <w:t>летие</w:t>
        </w:r>
      </w:hyperlink>
      <w:r w:rsidRPr="00405040">
        <w:rPr>
          <w:rFonts w:ascii="Algerian" w:hAnsi="Algerian"/>
          <w:color w:val="232323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232323"/>
          <w:sz w:val="28"/>
          <w:szCs w:val="28"/>
        </w:rPr>
        <w:t>является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моментом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окончания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срока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действия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имеющегося</w:t>
      </w:r>
      <w:r w:rsidRPr="00405040">
        <w:rPr>
          <w:rFonts w:ascii="Algerian" w:hAnsi="Algerian"/>
          <w:color w:val="232323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232323"/>
          <w:sz w:val="28"/>
          <w:szCs w:val="28"/>
        </w:rPr>
        <w:t>документа</w:t>
      </w:r>
      <w:r w:rsidRPr="00405040">
        <w:rPr>
          <w:rFonts w:ascii="Algerian" w:hAnsi="Algerian"/>
          <w:color w:val="232323"/>
          <w:sz w:val="28"/>
          <w:szCs w:val="28"/>
        </w:rPr>
        <w:t>.</w:t>
      </w:r>
    </w:p>
    <w:p w:rsidR="00405040" w:rsidRPr="00405040" w:rsidRDefault="005534AF" w:rsidP="0040504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hyperlink r:id="rId6" w:history="1">
        <w:r w:rsidR="00405040" w:rsidRPr="00405040">
          <w:rPr>
            <w:rStyle w:val="a7"/>
            <w:rFonts w:ascii="Cambria" w:hAnsi="Cambria" w:cs="Cambria"/>
            <w:color w:val="CF4D35"/>
            <w:sz w:val="28"/>
            <w:szCs w:val="28"/>
            <w:bdr w:val="none" w:sz="0" w:space="0" w:color="auto" w:frame="1"/>
          </w:rPr>
          <w:t>Через</w:t>
        </w:r>
        <w:r w:rsidR="00405040" w:rsidRPr="00405040">
          <w:rPr>
            <w:rStyle w:val="a7"/>
            <w:rFonts w:ascii="Algerian" w:hAnsi="Algerian"/>
            <w:color w:val="CF4D35"/>
            <w:sz w:val="28"/>
            <w:szCs w:val="28"/>
            <w:bdr w:val="none" w:sz="0" w:space="0" w:color="auto" w:frame="1"/>
          </w:rPr>
          <w:t xml:space="preserve"> </w:t>
        </w:r>
        <w:r w:rsidR="00405040" w:rsidRPr="00405040">
          <w:rPr>
            <w:rStyle w:val="a7"/>
            <w:rFonts w:ascii="Cambria" w:hAnsi="Cambria" w:cs="Cambria"/>
            <w:color w:val="CF4D35"/>
            <w:sz w:val="28"/>
            <w:szCs w:val="28"/>
            <w:bdr w:val="none" w:sz="0" w:space="0" w:color="auto" w:frame="1"/>
          </w:rPr>
          <w:t>месяц</w:t>
        </w:r>
      </w:hyperlink>
      <w:r w:rsidR="00405040" w:rsidRPr="00405040">
        <w:rPr>
          <w:rFonts w:ascii="Algerian" w:hAnsi="Algerian"/>
          <w:color w:val="444444"/>
          <w:sz w:val="28"/>
          <w:szCs w:val="28"/>
        </w:rPr>
        <w:t> 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после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наступления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даты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прежний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паспорт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будет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считаться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недействительным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Важно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знать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как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подать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заявку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на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выдачу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нового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в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2018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году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через</w:t>
      </w:r>
      <w:r w:rsidR="00405040"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405040" w:rsidRPr="00405040">
        <w:rPr>
          <w:rFonts w:ascii="Cambria" w:hAnsi="Cambria" w:cs="Cambria"/>
          <w:color w:val="444444"/>
          <w:sz w:val="28"/>
          <w:szCs w:val="28"/>
        </w:rPr>
        <w:t>интернет</w:t>
      </w:r>
      <w:r w:rsidR="00405040"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405040">
      <w:pPr>
        <w:pStyle w:val="2"/>
        <w:shd w:val="clear" w:color="auto" w:fill="FFFFFF"/>
        <w:spacing w:before="0" w:after="150" w:line="750" w:lineRule="atLeast"/>
        <w:jc w:val="center"/>
        <w:textAlignment w:val="baseline"/>
        <w:rPr>
          <w:rFonts w:ascii="Roboto Slab" w:hAnsi="Roboto Slab"/>
          <w:color w:val="232323"/>
          <w:sz w:val="48"/>
          <w:szCs w:val="48"/>
        </w:rPr>
      </w:pPr>
      <w:r w:rsidRPr="00405040">
        <w:rPr>
          <w:rFonts w:ascii="Roboto Slab" w:hAnsi="Roboto Slab"/>
          <w:bCs/>
          <w:color w:val="232323"/>
          <w:sz w:val="48"/>
          <w:szCs w:val="48"/>
        </w:rPr>
        <w:t>Особенности процедуры онлайн</w:t>
      </w:r>
    </w:p>
    <w:p w:rsidR="00405040" w:rsidRPr="00405040" w:rsidRDefault="00405040" w:rsidP="00D15B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Обмен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паспорта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D15BCD">
        <w:rPr>
          <w:color w:val="444444"/>
          <w:sz w:val="28"/>
          <w:szCs w:val="28"/>
        </w:rPr>
        <w:t>20-45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лет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через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proofErr w:type="spellStart"/>
      <w:r w:rsidRPr="00405040">
        <w:rPr>
          <w:rFonts w:ascii="Cambria" w:hAnsi="Cambria" w:cs="Cambria"/>
          <w:color w:val="444444"/>
          <w:sz w:val="28"/>
          <w:szCs w:val="28"/>
        </w:rPr>
        <w:t>Госуслуги</w:t>
      </w:r>
      <w:proofErr w:type="spellEnd"/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имеет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некоторые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особенности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D15B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Style w:val="a5"/>
          <w:rFonts w:ascii="Cambria" w:hAnsi="Cambria" w:cs="Cambria"/>
          <w:color w:val="444444"/>
          <w:sz w:val="28"/>
          <w:szCs w:val="28"/>
          <w:bdr w:val="none" w:sz="0" w:space="0" w:color="auto" w:frame="1"/>
        </w:rPr>
        <w:t>Как</w:t>
      </w:r>
      <w:r w:rsidRPr="00405040">
        <w:rPr>
          <w:rStyle w:val="a5"/>
          <w:rFonts w:ascii="Algerian" w:hAnsi="Algerian"/>
          <w:color w:val="444444"/>
          <w:sz w:val="28"/>
          <w:szCs w:val="28"/>
          <w:bdr w:val="none" w:sz="0" w:space="0" w:color="auto" w:frame="1"/>
        </w:rPr>
        <w:t xml:space="preserve"> </w:t>
      </w:r>
      <w:r w:rsidRPr="00405040">
        <w:rPr>
          <w:rStyle w:val="a5"/>
          <w:rFonts w:ascii="Cambria" w:hAnsi="Cambria" w:cs="Cambria"/>
          <w:color w:val="444444"/>
          <w:sz w:val="28"/>
          <w:szCs w:val="28"/>
          <w:bdr w:val="none" w:sz="0" w:space="0" w:color="auto" w:frame="1"/>
        </w:rPr>
        <w:t>проходит</w:t>
      </w:r>
      <w:r w:rsidRPr="00405040">
        <w:rPr>
          <w:rStyle w:val="a5"/>
          <w:rFonts w:ascii="Algerian" w:hAnsi="Algerian"/>
          <w:color w:val="444444"/>
          <w:sz w:val="28"/>
          <w:szCs w:val="28"/>
          <w:bdr w:val="none" w:sz="0" w:space="0" w:color="auto" w:frame="1"/>
        </w:rPr>
        <w:t xml:space="preserve"> </w:t>
      </w:r>
      <w:r w:rsidRPr="00405040">
        <w:rPr>
          <w:rStyle w:val="a5"/>
          <w:rFonts w:ascii="Cambria" w:hAnsi="Cambria" w:cs="Cambria"/>
          <w:color w:val="444444"/>
          <w:sz w:val="28"/>
          <w:szCs w:val="28"/>
          <w:bdr w:val="none" w:sz="0" w:space="0" w:color="auto" w:frame="1"/>
        </w:rPr>
        <w:t>процедура</w:t>
      </w:r>
      <w:r w:rsidRPr="00405040">
        <w:rPr>
          <w:rStyle w:val="a5"/>
          <w:rFonts w:ascii="Algerian" w:hAnsi="Algerian"/>
          <w:color w:val="444444"/>
          <w:sz w:val="28"/>
          <w:szCs w:val="28"/>
          <w:bdr w:val="none" w:sz="0" w:space="0" w:color="auto" w:frame="1"/>
        </w:rPr>
        <w:t xml:space="preserve"> </w:t>
      </w:r>
      <w:r w:rsidRPr="00405040">
        <w:rPr>
          <w:rStyle w:val="a5"/>
          <w:rFonts w:ascii="Cambria" w:hAnsi="Cambria" w:cs="Cambria"/>
          <w:color w:val="444444"/>
          <w:sz w:val="28"/>
          <w:szCs w:val="28"/>
          <w:bdr w:val="none" w:sz="0" w:space="0" w:color="auto" w:frame="1"/>
        </w:rPr>
        <w:t>при</w:t>
      </w:r>
      <w:r w:rsidRPr="00405040">
        <w:rPr>
          <w:rStyle w:val="a5"/>
          <w:rFonts w:ascii="Algerian" w:hAnsi="Algerian"/>
          <w:color w:val="444444"/>
          <w:sz w:val="28"/>
          <w:szCs w:val="28"/>
          <w:bdr w:val="none" w:sz="0" w:space="0" w:color="auto" w:frame="1"/>
        </w:rPr>
        <w:t xml:space="preserve"> </w:t>
      </w:r>
      <w:r w:rsidRPr="00405040">
        <w:rPr>
          <w:rStyle w:val="a5"/>
          <w:rFonts w:ascii="Cambria" w:hAnsi="Cambria" w:cs="Cambria"/>
          <w:color w:val="444444"/>
          <w:sz w:val="28"/>
          <w:szCs w:val="28"/>
          <w:bdr w:val="none" w:sz="0" w:space="0" w:color="auto" w:frame="1"/>
        </w:rPr>
        <w:t>обращении</w:t>
      </w:r>
      <w:r w:rsidRPr="00405040">
        <w:rPr>
          <w:rStyle w:val="a5"/>
          <w:rFonts w:ascii="Algerian" w:hAnsi="Algerian"/>
          <w:color w:val="444444"/>
          <w:sz w:val="28"/>
          <w:szCs w:val="28"/>
          <w:bdr w:val="none" w:sz="0" w:space="0" w:color="auto" w:frame="1"/>
        </w:rPr>
        <w:t xml:space="preserve"> </w:t>
      </w:r>
      <w:r w:rsidRPr="00405040">
        <w:rPr>
          <w:rStyle w:val="a5"/>
          <w:rFonts w:ascii="Cambria" w:hAnsi="Cambria" w:cs="Cambria"/>
          <w:color w:val="444444"/>
          <w:sz w:val="28"/>
          <w:szCs w:val="28"/>
          <w:bdr w:val="none" w:sz="0" w:space="0" w:color="auto" w:frame="1"/>
        </w:rPr>
        <w:t>к</w:t>
      </w:r>
      <w:r w:rsidRPr="00405040">
        <w:rPr>
          <w:rStyle w:val="a5"/>
          <w:rFonts w:ascii="Algerian" w:hAnsi="Algerian"/>
          <w:color w:val="444444"/>
          <w:sz w:val="28"/>
          <w:szCs w:val="28"/>
          <w:bdr w:val="none" w:sz="0" w:space="0" w:color="auto" w:frame="1"/>
        </w:rPr>
        <w:t xml:space="preserve"> </w:t>
      </w:r>
      <w:r w:rsidRPr="00405040">
        <w:rPr>
          <w:rStyle w:val="a5"/>
          <w:rFonts w:ascii="Cambria" w:hAnsi="Cambria" w:cs="Cambria"/>
          <w:color w:val="444444"/>
          <w:sz w:val="28"/>
          <w:szCs w:val="28"/>
          <w:bdr w:val="none" w:sz="0" w:space="0" w:color="auto" w:frame="1"/>
        </w:rPr>
        <w:t>порталу</w:t>
      </w:r>
      <w:r w:rsidRPr="00405040">
        <w:rPr>
          <w:rStyle w:val="a5"/>
          <w:rFonts w:ascii="Algerian" w:hAnsi="Algerian"/>
          <w:color w:val="444444"/>
          <w:sz w:val="28"/>
          <w:szCs w:val="28"/>
          <w:bdr w:val="none" w:sz="0" w:space="0" w:color="auto" w:frame="1"/>
        </w:rPr>
        <w:t>:</w:t>
      </w:r>
    </w:p>
    <w:p w:rsidR="00405040" w:rsidRPr="00405040" w:rsidRDefault="00405040" w:rsidP="00D15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Пользователь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должен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перейти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вкладку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Algerian" w:hAnsi="Algerian" w:cs="Algerian"/>
          <w:color w:val="444444"/>
          <w:sz w:val="28"/>
          <w:szCs w:val="28"/>
        </w:rPr>
        <w:t>«</w:t>
      </w:r>
      <w:r w:rsidRPr="00405040">
        <w:rPr>
          <w:rFonts w:ascii="Cambria" w:hAnsi="Cambria" w:cs="Cambria"/>
          <w:color w:val="444444"/>
          <w:sz w:val="28"/>
          <w:szCs w:val="28"/>
        </w:rPr>
        <w:t>Получить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услугу</w:t>
      </w:r>
      <w:r w:rsidRPr="00405040">
        <w:rPr>
          <w:rFonts w:ascii="Algerian" w:hAnsi="Algerian" w:cs="Algerian"/>
          <w:color w:val="444444"/>
          <w:sz w:val="28"/>
          <w:szCs w:val="28"/>
        </w:rPr>
        <w:t>»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Предварительно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потребуется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согласие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обработку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персональных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данных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Без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этого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действия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оформление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будет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недоступно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соответствующей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клетке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нужно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поставить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галочку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осознание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ответственности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указание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заведомо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ложных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сведений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Также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обязательном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порядке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нужно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выбрать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свое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местоположение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D15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Далее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нужно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определить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основание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согласно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которому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осуществляется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выдача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данном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случае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стоит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указать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наступление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возраста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D15BCD">
        <w:rPr>
          <w:rFonts w:ascii="Times New Roman" w:hAnsi="Times New Roman" w:cs="Times New Roman"/>
          <w:color w:val="444444"/>
          <w:sz w:val="28"/>
          <w:szCs w:val="28"/>
        </w:rPr>
        <w:t xml:space="preserve">45 </w:t>
      </w:r>
      <w:r w:rsidRPr="00405040">
        <w:rPr>
          <w:rFonts w:ascii="Cambria" w:hAnsi="Cambria" w:cs="Cambria"/>
          <w:color w:val="444444"/>
          <w:sz w:val="28"/>
          <w:szCs w:val="28"/>
        </w:rPr>
        <w:t>лет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также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замена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может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быть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произведена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непригодности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паспорта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смене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внешности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ошибках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личных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сведениях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D15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lastRenderedPageBreak/>
        <w:t>На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следующем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этапе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вводятся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персональные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данные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Гражданин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должен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указать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основную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контактную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информацию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D15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Подтвердить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гражданство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адрес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проживания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или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пребывания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можно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далее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Также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указываются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сведения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родителях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заявителя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D15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Важно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указать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семейное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положение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Даже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если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заявитель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ранее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состоял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браке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то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данных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факт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обязательно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отмечается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Вносятся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сведения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нынешнем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или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бывшем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супруге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D15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Стоит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отметить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тип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обращения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: </w:t>
      </w:r>
      <w:r w:rsidRPr="00405040">
        <w:rPr>
          <w:rFonts w:ascii="Cambria" w:hAnsi="Cambria" w:cs="Cambria"/>
          <w:color w:val="444444"/>
          <w:sz w:val="28"/>
          <w:szCs w:val="28"/>
        </w:rPr>
        <w:t>по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месту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жительства</w:t>
      </w:r>
      <w:r w:rsidRPr="00405040">
        <w:rPr>
          <w:rFonts w:ascii="Algerian" w:hAnsi="Algerian"/>
          <w:color w:val="444444"/>
          <w:sz w:val="28"/>
          <w:szCs w:val="28"/>
        </w:rPr>
        <w:t>, </w:t>
      </w:r>
      <w:hyperlink r:id="rId7" w:history="1">
        <w:r w:rsidRPr="00405040">
          <w:rPr>
            <w:rStyle w:val="a7"/>
            <w:rFonts w:ascii="Cambria" w:hAnsi="Cambria" w:cs="Cambria"/>
            <w:color w:val="CF4D35"/>
            <w:sz w:val="28"/>
            <w:szCs w:val="28"/>
            <w:u w:val="none"/>
            <w:bdr w:val="none" w:sz="0" w:space="0" w:color="auto" w:frame="1"/>
          </w:rPr>
          <w:t>регистрации</w:t>
        </w:r>
      </w:hyperlink>
      <w:r w:rsidRPr="00405040">
        <w:rPr>
          <w:rFonts w:ascii="Algerian" w:hAnsi="Algerian"/>
          <w:color w:val="444444"/>
          <w:sz w:val="28"/>
          <w:szCs w:val="28"/>
        </w:rPr>
        <w:t> </w:t>
      </w:r>
      <w:r w:rsidRPr="00405040">
        <w:rPr>
          <w:rFonts w:ascii="Cambria" w:hAnsi="Cambria" w:cs="Cambria"/>
          <w:color w:val="444444"/>
          <w:sz w:val="28"/>
          <w:szCs w:val="28"/>
        </w:rPr>
        <w:t>или</w:t>
      </w:r>
      <w:r w:rsidRPr="00405040">
        <w:rPr>
          <w:rFonts w:ascii="Algerian" w:hAnsi="Algerian"/>
          <w:color w:val="444444"/>
          <w:sz w:val="28"/>
          <w:szCs w:val="28"/>
        </w:rPr>
        <w:t> </w:t>
      </w:r>
      <w:hyperlink r:id="rId8" w:history="1">
        <w:r w:rsidRPr="00405040">
          <w:rPr>
            <w:rStyle w:val="a7"/>
            <w:rFonts w:ascii="Cambria" w:hAnsi="Cambria" w:cs="Cambria"/>
            <w:color w:val="CF4D35"/>
            <w:sz w:val="28"/>
            <w:szCs w:val="28"/>
            <w:u w:val="none"/>
            <w:bdr w:val="none" w:sz="0" w:space="0" w:color="auto" w:frame="1"/>
          </w:rPr>
          <w:t>нахождения</w:t>
        </w:r>
      </w:hyperlink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зависимости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этого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можно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определить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сколько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дней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займет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процедура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оформления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D15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Пользователь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может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ознакомиться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вариантами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получения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документа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Вместе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адресами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подразделений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="00D7656F">
        <w:rPr>
          <w:rFonts w:ascii="Cambria" w:hAnsi="Cambria"/>
          <w:color w:val="444444"/>
          <w:sz w:val="28"/>
          <w:szCs w:val="28"/>
        </w:rPr>
        <w:t>МП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предоставляются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их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контактные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данные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схемы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проезда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D15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На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завершающем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этапе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производится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загрузка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фотографии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Изображение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можно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изменить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отредактировать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уменьшить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D15B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lgerian" w:hAnsi="Algerian"/>
          <w:color w:val="444444"/>
          <w:sz w:val="28"/>
          <w:szCs w:val="28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Когда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заявление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будет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полностью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подано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444444"/>
          <w:sz w:val="28"/>
          <w:szCs w:val="28"/>
        </w:rPr>
        <w:t>то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нужно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перепроверить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еще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раз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указанные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сведения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После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этого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документы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направляются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рассмотрение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После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обработки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электронную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почту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поступает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оповещение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принятии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заявки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или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отказе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выдаче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паспорта</w:t>
      </w:r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В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последнему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случае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специалисты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должен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предоставить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сведения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причинах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такого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решения</w:t>
      </w:r>
      <w:r w:rsidRPr="00405040">
        <w:rPr>
          <w:rFonts w:ascii="Algerian" w:hAnsi="Algerian"/>
          <w:color w:val="444444"/>
          <w:sz w:val="28"/>
          <w:szCs w:val="28"/>
        </w:rPr>
        <w:t>.</w:t>
      </w:r>
    </w:p>
    <w:p w:rsidR="00405040" w:rsidRPr="00405040" w:rsidRDefault="00405040" w:rsidP="00D15BCD">
      <w:pPr>
        <w:shd w:val="clear" w:color="auto" w:fill="E66D87"/>
        <w:spacing w:after="0"/>
        <w:jc w:val="both"/>
        <w:textAlignment w:val="baseline"/>
        <w:rPr>
          <w:rFonts w:ascii="Algerian" w:hAnsi="Algerian"/>
          <w:color w:val="FBFBFB"/>
          <w:sz w:val="28"/>
          <w:szCs w:val="28"/>
        </w:rPr>
      </w:pPr>
      <w:r w:rsidRPr="00405040">
        <w:rPr>
          <w:rFonts w:ascii="Cambria" w:hAnsi="Cambria" w:cs="Cambria"/>
          <w:color w:val="FBFBFB"/>
          <w:sz w:val="28"/>
          <w:szCs w:val="28"/>
        </w:rPr>
        <w:t>Несмотря</w:t>
      </w:r>
      <w:r w:rsidRPr="00405040">
        <w:rPr>
          <w:rFonts w:ascii="Algerian" w:hAnsi="Algerian"/>
          <w:color w:val="FBFBFB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FBFBFB"/>
          <w:sz w:val="28"/>
          <w:szCs w:val="28"/>
        </w:rPr>
        <w:t>на</w:t>
      </w:r>
      <w:r w:rsidRPr="00405040">
        <w:rPr>
          <w:rFonts w:ascii="Algerian" w:hAnsi="Algerian"/>
          <w:color w:val="FBFBFB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FBFBFB"/>
          <w:sz w:val="28"/>
          <w:szCs w:val="28"/>
        </w:rPr>
        <w:t>то</w:t>
      </w:r>
      <w:r w:rsidRPr="00405040">
        <w:rPr>
          <w:rFonts w:ascii="Algerian" w:hAnsi="Algerian"/>
          <w:color w:val="FBFBFB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FBFBFB"/>
          <w:sz w:val="28"/>
          <w:szCs w:val="28"/>
        </w:rPr>
        <w:t>что</w:t>
      </w:r>
      <w:r w:rsidRPr="00405040">
        <w:rPr>
          <w:rFonts w:ascii="Algerian" w:hAnsi="Algerian"/>
          <w:color w:val="FBFBFB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FBFBFB"/>
          <w:sz w:val="28"/>
          <w:szCs w:val="28"/>
        </w:rPr>
        <w:t>заявка</w:t>
      </w:r>
      <w:r w:rsidRPr="00405040">
        <w:rPr>
          <w:rFonts w:ascii="Algerian" w:hAnsi="Algerian"/>
          <w:color w:val="FBFBFB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FBFBFB"/>
          <w:sz w:val="28"/>
          <w:szCs w:val="28"/>
        </w:rPr>
        <w:t>передается</w:t>
      </w:r>
      <w:r w:rsidRPr="00405040">
        <w:rPr>
          <w:rFonts w:ascii="Algerian" w:hAnsi="Algerian"/>
          <w:color w:val="FBFBFB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FBFBFB"/>
          <w:sz w:val="28"/>
          <w:szCs w:val="28"/>
        </w:rPr>
        <w:t>онлайн</w:t>
      </w:r>
      <w:r w:rsidRPr="00405040">
        <w:rPr>
          <w:rFonts w:ascii="Algerian" w:hAnsi="Algerian"/>
          <w:color w:val="FBFBFB"/>
          <w:sz w:val="28"/>
          <w:szCs w:val="28"/>
        </w:rPr>
        <w:t xml:space="preserve">, </w:t>
      </w:r>
      <w:r w:rsidRPr="00405040">
        <w:rPr>
          <w:rFonts w:ascii="Cambria" w:hAnsi="Cambria" w:cs="Cambria"/>
          <w:color w:val="FBFBFB"/>
          <w:sz w:val="28"/>
          <w:szCs w:val="28"/>
        </w:rPr>
        <w:t>все</w:t>
      </w:r>
      <w:r w:rsidRPr="00405040">
        <w:rPr>
          <w:rFonts w:ascii="Algerian" w:hAnsi="Algerian"/>
          <w:color w:val="FBFBFB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FBFBFB"/>
          <w:sz w:val="28"/>
          <w:szCs w:val="28"/>
        </w:rPr>
        <w:t>документы</w:t>
      </w:r>
      <w:r w:rsidR="004A4BD3" w:rsidRPr="004A4BD3">
        <w:rPr>
          <w:rFonts w:ascii="Cambria" w:hAnsi="Cambria" w:cs="Cambria"/>
          <w:color w:val="FBFBFB"/>
          <w:sz w:val="28"/>
          <w:szCs w:val="28"/>
        </w:rPr>
        <w:t xml:space="preserve"> гражданином</w:t>
      </w:r>
      <w:r w:rsidRPr="00405040">
        <w:rPr>
          <w:rFonts w:ascii="Algerian" w:hAnsi="Algerian"/>
          <w:color w:val="FBFBFB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FBFBFB"/>
          <w:sz w:val="28"/>
          <w:szCs w:val="28"/>
        </w:rPr>
        <w:t>должны</w:t>
      </w:r>
      <w:r w:rsidR="004A4BD3">
        <w:rPr>
          <w:rFonts w:ascii="Cambria" w:hAnsi="Cambria" w:cs="Cambria"/>
          <w:color w:val="FBFBFB"/>
          <w:sz w:val="28"/>
          <w:szCs w:val="28"/>
        </w:rPr>
        <w:t xml:space="preserve"> лично  быть переданы в Миграционный пункт</w:t>
      </w:r>
      <w:r w:rsidRPr="00405040">
        <w:rPr>
          <w:rFonts w:ascii="Algerian" w:hAnsi="Algerian"/>
          <w:color w:val="FBFBFB"/>
          <w:sz w:val="28"/>
          <w:szCs w:val="28"/>
        </w:rPr>
        <w:t xml:space="preserve">. </w:t>
      </w:r>
    </w:p>
    <w:p w:rsidR="00405040" w:rsidRPr="00405040" w:rsidRDefault="00405040" w:rsidP="00D15B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lgerian" w:hAnsi="Algerian"/>
          <w:color w:val="444444"/>
          <w:sz w:val="20"/>
          <w:szCs w:val="20"/>
        </w:rPr>
      </w:pPr>
      <w:r w:rsidRPr="00405040">
        <w:rPr>
          <w:rFonts w:ascii="Cambria" w:hAnsi="Cambria" w:cs="Cambria"/>
          <w:color w:val="444444"/>
          <w:sz w:val="28"/>
          <w:szCs w:val="28"/>
        </w:rPr>
        <w:t>Также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должна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быть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оплачена</w:t>
      </w:r>
      <w:r w:rsidRPr="00405040">
        <w:rPr>
          <w:rFonts w:ascii="Algerian" w:hAnsi="Algerian"/>
          <w:color w:val="444444"/>
          <w:sz w:val="28"/>
          <w:szCs w:val="28"/>
        </w:rPr>
        <w:t> </w:t>
      </w:r>
      <w:hyperlink r:id="rId9" w:history="1">
        <w:r w:rsidRPr="00405040">
          <w:rPr>
            <w:rStyle w:val="a7"/>
            <w:rFonts w:ascii="Cambria" w:hAnsi="Cambria" w:cs="Cambria"/>
            <w:color w:val="CF4D35"/>
            <w:sz w:val="28"/>
            <w:szCs w:val="28"/>
            <w:u w:val="none"/>
            <w:bdr w:val="none" w:sz="0" w:space="0" w:color="auto" w:frame="1"/>
          </w:rPr>
          <w:t>госпошлина</w:t>
        </w:r>
      </w:hyperlink>
      <w:r w:rsidRPr="00405040">
        <w:rPr>
          <w:rFonts w:ascii="Algerian" w:hAnsi="Algerian"/>
          <w:color w:val="444444"/>
          <w:sz w:val="28"/>
          <w:szCs w:val="28"/>
        </w:rPr>
        <w:t xml:space="preserve">. </w:t>
      </w:r>
      <w:r w:rsidRPr="00405040">
        <w:rPr>
          <w:rFonts w:ascii="Cambria" w:hAnsi="Cambria" w:cs="Cambria"/>
          <w:color w:val="444444"/>
          <w:sz w:val="28"/>
          <w:szCs w:val="28"/>
        </w:rPr>
        <w:t>Ее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размер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определяется</w:t>
      </w:r>
      <w:r w:rsidRPr="00405040">
        <w:rPr>
          <w:rFonts w:ascii="Algerian" w:hAnsi="Algerian"/>
          <w:color w:val="444444"/>
          <w:sz w:val="28"/>
          <w:szCs w:val="28"/>
        </w:rPr>
        <w:t xml:space="preserve"> </w:t>
      </w:r>
      <w:r w:rsidRPr="00405040">
        <w:rPr>
          <w:rFonts w:ascii="Cambria" w:hAnsi="Cambria" w:cs="Cambria"/>
          <w:color w:val="444444"/>
          <w:sz w:val="28"/>
          <w:szCs w:val="28"/>
        </w:rPr>
        <w:t>на</w:t>
      </w:r>
      <w:r w:rsidRPr="00405040">
        <w:rPr>
          <w:rFonts w:ascii="Algerian" w:hAnsi="Algerian"/>
          <w:color w:val="444444"/>
          <w:sz w:val="28"/>
          <w:szCs w:val="28"/>
        </w:rPr>
        <w:t> </w:t>
      </w:r>
      <w:hyperlink r:id="rId10" w:history="1">
        <w:r w:rsidRPr="00405040">
          <w:rPr>
            <w:rStyle w:val="a7"/>
            <w:rFonts w:ascii="Cambria" w:hAnsi="Cambria" w:cs="Cambria"/>
            <w:color w:val="CF4D35"/>
            <w:sz w:val="28"/>
            <w:szCs w:val="28"/>
            <w:u w:val="none"/>
            <w:bdr w:val="none" w:sz="0" w:space="0" w:color="auto" w:frame="1"/>
          </w:rPr>
          <w:t>законодательном</w:t>
        </w:r>
        <w:r w:rsidRPr="00405040">
          <w:rPr>
            <w:rStyle w:val="a7"/>
            <w:rFonts w:ascii="Algerian" w:hAnsi="Algerian"/>
            <w:color w:val="CF4D35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405040">
          <w:rPr>
            <w:rStyle w:val="a7"/>
            <w:rFonts w:ascii="Cambria" w:hAnsi="Cambria" w:cs="Cambria"/>
            <w:color w:val="CF4D35"/>
            <w:sz w:val="28"/>
            <w:szCs w:val="28"/>
            <w:u w:val="none"/>
            <w:bdr w:val="none" w:sz="0" w:space="0" w:color="auto" w:frame="1"/>
          </w:rPr>
          <w:t>уровне</w:t>
        </w:r>
      </w:hyperlink>
      <w:r w:rsidRPr="00405040">
        <w:rPr>
          <w:rFonts w:ascii="Algerian" w:hAnsi="Algerian"/>
          <w:color w:val="444444"/>
          <w:sz w:val="20"/>
          <w:szCs w:val="20"/>
        </w:rPr>
        <w:t>.</w:t>
      </w:r>
    </w:p>
    <w:p w:rsidR="005D2BF4" w:rsidRPr="00405040" w:rsidRDefault="005D2BF4" w:rsidP="00D15BCD">
      <w:pPr>
        <w:spacing w:after="0"/>
        <w:jc w:val="both"/>
      </w:pPr>
    </w:p>
    <w:sectPr w:rsidR="005D2BF4" w:rsidRPr="00405040" w:rsidSect="0041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2957"/>
    <w:multiLevelType w:val="multilevel"/>
    <w:tmpl w:val="4746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B4"/>
    <w:rsid w:val="00155EE4"/>
    <w:rsid w:val="00237943"/>
    <w:rsid w:val="00241E42"/>
    <w:rsid w:val="00405040"/>
    <w:rsid w:val="00413C9B"/>
    <w:rsid w:val="00475A8E"/>
    <w:rsid w:val="004A4BD3"/>
    <w:rsid w:val="005534AF"/>
    <w:rsid w:val="005D2BF4"/>
    <w:rsid w:val="00737452"/>
    <w:rsid w:val="008F1538"/>
    <w:rsid w:val="00A63BB4"/>
    <w:rsid w:val="00A71505"/>
    <w:rsid w:val="00B032E2"/>
    <w:rsid w:val="00D15BCD"/>
    <w:rsid w:val="00D7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9B"/>
  </w:style>
  <w:style w:type="paragraph" w:styleId="1">
    <w:name w:val="heading 1"/>
    <w:basedOn w:val="a"/>
    <w:link w:val="10"/>
    <w:uiPriority w:val="9"/>
    <w:qFormat/>
    <w:rsid w:val="00405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5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5D2BF4"/>
    <w:rPr>
      <w:b/>
      <w:bCs/>
    </w:rPr>
  </w:style>
  <w:style w:type="paragraph" w:styleId="a6">
    <w:name w:val="Normal (Web)"/>
    <w:basedOn w:val="a"/>
    <w:uiPriority w:val="99"/>
    <w:unhideWhenUsed/>
    <w:rsid w:val="005D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D2BF4"/>
    <w:rPr>
      <w:color w:val="0000FF"/>
      <w:u w:val="single"/>
    </w:rPr>
  </w:style>
  <w:style w:type="character" w:styleId="a8">
    <w:name w:val="Emphasis"/>
    <w:basedOn w:val="a0"/>
    <w:uiPriority w:val="20"/>
    <w:qFormat/>
    <w:rsid w:val="005D2B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5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9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91">
          <w:marLeft w:val="0"/>
          <w:marRight w:val="0"/>
          <w:marTop w:val="360"/>
          <w:marBottom w:val="360"/>
          <w:divBdr>
            <w:top w:val="single" w:sz="24" w:space="15" w:color="E66D87"/>
            <w:left w:val="single" w:sz="24" w:space="15" w:color="E66D87"/>
            <w:bottom w:val="single" w:sz="24" w:space="15" w:color="E66D87"/>
            <w:right w:val="single" w:sz="24" w:space="15" w:color="E66D87"/>
          </w:divBdr>
        </w:div>
        <w:div w:id="1442338000">
          <w:blockQuote w:val="1"/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kvartirka.ru/vremennaja-registrac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kvartirka.ru/postojannaja-registracij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kvartirka.ru/skolko-dejstvitelen-pasport-posle-ispolnenija-45-l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kvartirka.ru/kak-pomenjat-pasport-v-20-let/" TargetMode="External"/><Relationship Id="rId10" Type="http://schemas.openxmlformats.org/officeDocument/2006/relationships/hyperlink" Target="https://1kvartirka.ru/zakon-o-zamene-pasporta-v-45-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kvartirka.ru/gosposhlina-na-zamenu-pasporta-v-45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2018-06-07T06:26:00Z</cp:lastPrinted>
  <dcterms:created xsi:type="dcterms:W3CDTF">2018-10-08T01:45:00Z</dcterms:created>
  <dcterms:modified xsi:type="dcterms:W3CDTF">2018-10-08T01:45:00Z</dcterms:modified>
</cp:coreProperties>
</file>