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НЕМЕЦКОГО НАЦИОНАЛЬНОГО РАЙОНА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7C51" w:rsidRDefault="00445B9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 ноября</w:t>
      </w:r>
      <w:r w:rsidR="00AA3E3A">
        <w:rPr>
          <w:b w:val="0"/>
          <w:sz w:val="28"/>
          <w:szCs w:val="28"/>
        </w:rPr>
        <w:t xml:space="preserve"> 2015</w:t>
      </w:r>
      <w:r w:rsidR="002B378B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672</w:t>
      </w:r>
      <w:r w:rsidR="002B378B">
        <w:rPr>
          <w:b w:val="0"/>
          <w:sz w:val="28"/>
          <w:szCs w:val="28"/>
        </w:rPr>
        <w:t xml:space="preserve"> </w:t>
      </w:r>
      <w:r w:rsidR="00161256">
        <w:rPr>
          <w:b w:val="0"/>
          <w:sz w:val="28"/>
          <w:szCs w:val="28"/>
        </w:rPr>
        <w:t xml:space="preserve">  </w:t>
      </w:r>
      <w:r w:rsidR="00427C51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    </w:t>
      </w:r>
      <w:r w:rsidR="00427C51">
        <w:rPr>
          <w:b w:val="0"/>
          <w:sz w:val="28"/>
          <w:szCs w:val="28"/>
        </w:rPr>
        <w:t xml:space="preserve">                                        с. Гальбштадт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муниципальной программы</w:t>
      </w: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поддержке и развитии малого и среднего</w:t>
      </w: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предпринимательства в </w:t>
      </w:r>
      <w:proofErr w:type="gramStart"/>
      <w:r>
        <w:rPr>
          <w:b w:val="0"/>
          <w:sz w:val="28"/>
          <w:szCs w:val="28"/>
        </w:rPr>
        <w:t>Немецком</w:t>
      </w:r>
      <w:proofErr w:type="gramEnd"/>
      <w:r>
        <w:rPr>
          <w:b w:val="0"/>
          <w:sz w:val="28"/>
          <w:szCs w:val="28"/>
        </w:rPr>
        <w:t xml:space="preserve"> национальном</w:t>
      </w: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районе</w:t>
      </w:r>
      <w:proofErr w:type="gramEnd"/>
      <w:r>
        <w:rPr>
          <w:b w:val="0"/>
          <w:sz w:val="28"/>
          <w:szCs w:val="28"/>
        </w:rPr>
        <w:t xml:space="preserve"> на 201</w:t>
      </w:r>
      <w:r w:rsidR="0016125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-2020 годы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от 24.07.2007 № 209-ФЗ «</w:t>
      </w:r>
      <w:proofErr w:type="gramEnd"/>
      <w:r>
        <w:rPr>
          <w:b w:val="0"/>
          <w:sz w:val="28"/>
          <w:szCs w:val="28"/>
        </w:rPr>
        <w:t>О развитии малого и среднего предпринимательства</w:t>
      </w:r>
      <w:proofErr w:type="gramStart"/>
      <w:r>
        <w:rPr>
          <w:b w:val="0"/>
          <w:sz w:val="28"/>
          <w:szCs w:val="28"/>
        </w:rPr>
        <w:t xml:space="preserve"> в Российской Федерации», законом Алтайского края от 17.11.2008 № 110-ЗС «О развитии малого и среднего предпринимательства в Алтайском крае», постановлением Администрации края от 24.01.2014 № 20 «Об утверждении государственной программы Алтайского края «Поддержка и развитие малого и среднего предпринимательства в Алтайском крае на 2014-2020 годы»</w:t>
      </w:r>
      <w:proofErr w:type="gramEnd"/>
    </w:p>
    <w:p w:rsidR="00427C51" w:rsidRDefault="00427C51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:rsidR="00427C51" w:rsidRDefault="00427C51">
      <w:pPr>
        <w:pStyle w:val="ConsPlusTitle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7C51" w:rsidRDefault="00427C51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1. Утвердить прилагаемую муниципальную программу «О поддержке и развитии малого и среднего предпринимательства в Немецком национальном районе на 201</w:t>
      </w:r>
      <w:r w:rsidR="009D38A6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-2020 годы»</w:t>
      </w: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2. Комитету по финансам, налоговой и кредитной политике Администрации района предусмотреть расходы, связанные с реализацией данной программы при разработке бюджета района.</w:t>
      </w: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Постановление Администрации Немецкого национального района Алтайского края от </w:t>
      </w:r>
      <w:r w:rsidR="0036702C">
        <w:rPr>
          <w:b w:val="0"/>
          <w:bCs w:val="0"/>
          <w:sz w:val="28"/>
          <w:szCs w:val="28"/>
        </w:rPr>
        <w:t>08</w:t>
      </w:r>
      <w:r w:rsidR="009D38A6">
        <w:rPr>
          <w:b w:val="0"/>
          <w:bCs w:val="0"/>
          <w:sz w:val="28"/>
          <w:szCs w:val="28"/>
        </w:rPr>
        <w:t>.10.201</w:t>
      </w:r>
      <w:r w:rsidR="0036702C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№ </w:t>
      </w:r>
      <w:r w:rsidR="009D38A6">
        <w:rPr>
          <w:b w:val="0"/>
          <w:bCs w:val="0"/>
          <w:sz w:val="28"/>
          <w:szCs w:val="28"/>
        </w:rPr>
        <w:t>5</w:t>
      </w:r>
      <w:r w:rsidR="0036702C">
        <w:rPr>
          <w:b w:val="0"/>
          <w:bCs w:val="0"/>
          <w:sz w:val="28"/>
          <w:szCs w:val="28"/>
        </w:rPr>
        <w:t>97</w:t>
      </w:r>
      <w:r>
        <w:rPr>
          <w:b w:val="0"/>
          <w:bCs w:val="0"/>
          <w:sz w:val="28"/>
          <w:szCs w:val="28"/>
        </w:rPr>
        <w:t xml:space="preserve"> «Об утверждении </w:t>
      </w:r>
      <w:r w:rsidR="009D38A6">
        <w:rPr>
          <w:b w:val="0"/>
          <w:bCs w:val="0"/>
          <w:sz w:val="28"/>
          <w:szCs w:val="28"/>
        </w:rPr>
        <w:t>муниципальной</w:t>
      </w:r>
      <w:r>
        <w:rPr>
          <w:b w:val="0"/>
          <w:bCs w:val="0"/>
          <w:sz w:val="28"/>
          <w:szCs w:val="28"/>
        </w:rPr>
        <w:t xml:space="preserve"> программы о поддержке и развитии малого и среднего предпринимательства в Немецком национальном районе на 201</w:t>
      </w:r>
      <w:r w:rsidR="0036702C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-20</w:t>
      </w:r>
      <w:r w:rsidR="009D38A6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годы» отменить.</w:t>
      </w: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и правовым вопросам В.А. Красноголовенко.</w:t>
      </w:r>
    </w:p>
    <w:p w:rsidR="00427C51" w:rsidRDefault="00427C51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427C51" w:rsidRDefault="00427C5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27C51" w:rsidRDefault="00427C5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27C51" w:rsidRDefault="00427C5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Администрации района                                                             Э.В. Винтер</w:t>
      </w:r>
    </w:p>
    <w:p w:rsidR="00427C51" w:rsidRDefault="00427C51"/>
    <w:p w:rsidR="00427C51" w:rsidRDefault="00427C51">
      <w:pPr>
        <w:pageBreakBefore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427C51" w:rsidRDefault="00427C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 ПОДДЕРЖКЕ И РАЗВИТИИ МАЛОГО И СРЕДНЕГО ПРЕДПРИНИМАТЕЛЬСТВА В НЕМЕЦКОМ НАЦИОНАЛЬНОМ РАЙОНЕ НА 201</w:t>
      </w:r>
      <w:r w:rsidR="002B033A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ГОДЫ»</w:t>
      </w:r>
    </w:p>
    <w:p w:rsidR="00427C51" w:rsidRDefault="00427C51">
      <w:pPr>
        <w:autoSpaceDE w:val="0"/>
        <w:jc w:val="right"/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"О поддержке и развитии малого и среднего предпринимательства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Немецком национальном районе" на 201</w:t>
      </w:r>
      <w:r w:rsidR="002B033A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</w:t>
      </w:r>
    </w:p>
    <w:p w:rsidR="00427C51" w:rsidRDefault="00427C51">
      <w:pPr>
        <w:autoSpaceDE w:val="0"/>
        <w:jc w:val="center"/>
      </w:pPr>
    </w:p>
    <w:tbl>
      <w:tblPr>
        <w:tblW w:w="0" w:type="auto"/>
        <w:tblInd w:w="-26" w:type="dxa"/>
        <w:tblLayout w:type="fixed"/>
        <w:tblLook w:val="0000"/>
      </w:tblPr>
      <w:tblGrid>
        <w:gridCol w:w="3705"/>
        <w:gridCol w:w="5880"/>
        <w:gridCol w:w="16"/>
      </w:tblGrid>
      <w:tr w:rsidR="00427C51">
        <w:trPr>
          <w:gridAfter w:val="1"/>
          <w:wAfter w:w="16" w:type="dxa"/>
        </w:trPr>
        <w:tc>
          <w:tcPr>
            <w:tcW w:w="3705" w:type="dxa"/>
          </w:tcPr>
          <w:p w:rsidR="00427C51" w:rsidRDefault="00427C51">
            <w:pPr>
              <w:autoSpaceDE w:val="0"/>
              <w:snapToGrid w:val="0"/>
              <w:jc w:val="both"/>
            </w:pPr>
          </w:p>
        </w:tc>
        <w:tc>
          <w:tcPr>
            <w:tcW w:w="5880" w:type="dxa"/>
          </w:tcPr>
          <w:p w:rsidR="00427C51" w:rsidRDefault="00427C51">
            <w:pPr>
              <w:pStyle w:val="ConsPlusNonformat"/>
              <w:widowControl/>
              <w:snapToGrid w:val="0"/>
            </w:pP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5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Администрация Немецкого национального района Алтайского края (</w:t>
            </w:r>
            <w:proofErr w:type="spellStart"/>
            <w:r>
              <w:t>далее-Администрация</w:t>
            </w:r>
            <w:proofErr w:type="spellEnd"/>
            <w:r>
              <w:t xml:space="preserve"> района)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Отдел по экономическому развитию Администрации района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rPr>
          <w:trHeight w:val="760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Субъекты малого и среднего предпринимательства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Цели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Создание  благоприятных  условий  для  организации   и ведения бизнеса в Немецком национальном районе</w:t>
            </w:r>
          </w:p>
          <w:p w:rsidR="00427C51" w:rsidRDefault="00427C51">
            <w:pPr>
              <w:autoSpaceDE w:val="0"/>
            </w:pP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Задачи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инфраструктуры   государственной поддержки малого  и  среднего предпринимательства  в  районе;                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финансово-кредитной поддержки малого и среднего предпринимательства;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Администрации района с субъектами малого и среднего бизнеса и их объединениями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Целевые индикаторы и показатели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   малого     и     среднего предпринимательства (далее - "СМСП") в районе;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бизнесе;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от СМСП в бюджет района;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Сроки и этапы</w:t>
            </w:r>
          </w:p>
          <w:p w:rsidR="00427C51" w:rsidRDefault="00427C51">
            <w:pPr>
              <w:autoSpaceDE w:val="0"/>
            </w:pPr>
            <w:r>
              <w:t>реализации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201</w:t>
            </w:r>
            <w:r w:rsidR="002B033A">
              <w:t>4</w:t>
            </w:r>
            <w:r>
              <w:t>-2020 годы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Pr="00161256" w:rsidRDefault="00427C51">
            <w:pPr>
              <w:autoSpaceDE w:val="0"/>
              <w:snapToGrid w:val="0"/>
            </w:pPr>
            <w:r w:rsidRPr="00161256">
              <w:t xml:space="preserve">Общий объем финансирования программы: 2014 г. -1000 тыс. руб.(900 тыс. </w:t>
            </w:r>
            <w:proofErr w:type="spellStart"/>
            <w:r w:rsidRPr="00161256">
              <w:t>руб</w:t>
            </w:r>
            <w:proofErr w:type="gramStart"/>
            <w:r w:rsidRPr="00161256">
              <w:t>.-</w:t>
            </w:r>
            <w:proofErr w:type="gramEnd"/>
            <w:r w:rsidRPr="00161256">
              <w:t>краевой</w:t>
            </w:r>
            <w:proofErr w:type="spellEnd"/>
            <w:r w:rsidRPr="00161256">
              <w:t xml:space="preserve">, 100 тыс. </w:t>
            </w:r>
            <w:proofErr w:type="spellStart"/>
            <w:r w:rsidRPr="00161256">
              <w:t>руб.-местный</w:t>
            </w:r>
            <w:proofErr w:type="spellEnd"/>
            <w:r w:rsidRPr="00161256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2015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2016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2017 г. -</w:t>
            </w:r>
            <w:r w:rsidR="0036702C">
              <w:t>1</w:t>
            </w:r>
            <w:r w:rsidRPr="00AA3E3A">
              <w:t>000 тыс. руб.(</w:t>
            </w:r>
            <w:r w:rsidR="00161256" w:rsidRPr="00AA3E3A">
              <w:t>9</w:t>
            </w:r>
            <w:r w:rsidRPr="00AA3E3A">
              <w:t xml:space="preserve">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lastRenderedPageBreak/>
              <w:t>2018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2019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Default="00427C51">
            <w:pPr>
              <w:autoSpaceDE w:val="0"/>
              <w:snapToGrid w:val="0"/>
            </w:pPr>
            <w:r w:rsidRPr="00AA3E3A">
              <w:t>2020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К 2020 году:</w:t>
            </w:r>
          </w:p>
          <w:p w:rsidR="00427C51" w:rsidRDefault="00427C51">
            <w:pPr>
              <w:autoSpaceDE w:val="0"/>
            </w:pPr>
            <w:r>
              <w:t>Количество СМСП составит 351 единица;</w:t>
            </w:r>
          </w:p>
          <w:p w:rsidR="00427C51" w:rsidRDefault="00427C51">
            <w:pPr>
              <w:autoSpaceDE w:val="0"/>
            </w:pPr>
            <w:r>
              <w:t xml:space="preserve">Доля численности </w:t>
            </w:r>
            <w:proofErr w:type="gramStart"/>
            <w:r>
              <w:t>занятых</w:t>
            </w:r>
            <w:proofErr w:type="gramEnd"/>
            <w:r>
              <w:t xml:space="preserve"> в малом предпринимательстве в общей численности занятых в экономике составит 20%;</w:t>
            </w:r>
          </w:p>
          <w:p w:rsidR="00427C51" w:rsidRDefault="00427C51">
            <w:pPr>
              <w:autoSpaceDE w:val="0"/>
            </w:pPr>
            <w:r>
              <w:t>Объем налоговых поступлений от СМСП в бюджет района составит 1</w:t>
            </w:r>
            <w:r w:rsidR="00161256">
              <w:t>2</w:t>
            </w:r>
            <w:r>
              <w:t>,6 млн. рублей</w:t>
            </w:r>
          </w:p>
        </w:tc>
      </w:tr>
    </w:tbl>
    <w:p w:rsidR="00427C51" w:rsidRDefault="00427C5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Общая характеристика сферы реализации муниципальной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определяет перечень мероприятий, направленных на достижение целей государственной политики в области развития предпринимательства в Немецком национальном районе.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Нормативной правовой базой для разработки программы является Федеральный закон от 24.07.2007 № 209-ФЗ "О развитии малого и среднего предпринимательства в Российской Федерации", законом Алтайского края от 17.11.2008 №110-ЗС «О развитии малого и среднего предпринимательства в Алтайском крае», постановлением Администрации края от 24.01.2014 №20 «Об утверждении государственной программы Алтайского края «Поддержка и развитие малого и среднего предпринимательства в Алтайском крае на 2014-2020</w:t>
      </w:r>
      <w:proofErr w:type="gramEnd"/>
      <w:r>
        <w:rPr>
          <w:sz w:val="28"/>
          <w:szCs w:val="28"/>
        </w:rPr>
        <w:t xml:space="preserve"> годы» 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используются следующие понятия и термины: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-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"индивидуальные предприниматели"), крестьянские (фермерские) хозяйства, соответствующие следующим условиям:</w:t>
      </w:r>
      <w:proofErr w:type="gramEnd"/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двадцати пяти процентов (за исключением активов </w:t>
      </w:r>
      <w:r>
        <w:rPr>
          <w:sz w:val="28"/>
          <w:szCs w:val="28"/>
        </w:rPr>
        <w:lastRenderedPageBreak/>
        <w:t>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юридическим лицам, не являющимся субъектами малого и среднего предпринимательства, не должна превышать двадцати пяти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- до пятнадцати человек;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работников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, малых предприятий или средних предприятий. 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используются следующие сокращения: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СМСП - субъекты малого и среднего предпринимательства;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СМП - субъекты малого предпринимательства;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УРП - управление Алтайского края по развитию предпринимательства и рыночной инфраструктуры;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ГУЭИ - Главное управление экономики и инвестиций Алтайского края;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комитет по образованию Администрации Немецкого национального района;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АСП - некоммерческое партнерство "Алтайский союз предпринимателей";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КГУ - краевое государственное учреждение "Алтайский бизнес-инкубатор";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АГФ - некоммерческая организация "Алтайский гарантийный фонд";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АФМ - некоммерческая организация "Алтайский фонд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ОСП - Общественный совет по развитию предпринимательства при главе Администрации Немецкого национального района;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ОЭ – отдел по экономическому развитию Администрации района;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 – местный бюджет;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КБ - краевой бюджет;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ФБ - федеральный бюджет;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ВБ – внебюджетные средства.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II. Характеристика проблемы и обоснование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427C51" w:rsidRDefault="00427C51">
      <w:pPr>
        <w:ind w:firstLine="709"/>
        <w:jc w:val="both"/>
        <w:rPr>
          <w:sz w:val="28"/>
          <w:szCs w:val="28"/>
        </w:rPr>
      </w:pP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индикаторах муниципальной программы</w:t>
      </w:r>
    </w:p>
    <w:p w:rsidR="00427C51" w:rsidRDefault="00427C5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2655"/>
        <w:gridCol w:w="795"/>
        <w:gridCol w:w="780"/>
        <w:gridCol w:w="775"/>
        <w:gridCol w:w="778"/>
        <w:gridCol w:w="779"/>
        <w:gridCol w:w="779"/>
        <w:gridCol w:w="829"/>
      </w:tblGrid>
      <w:tr w:rsidR="002B03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B033A" w:rsidRDefault="002B03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план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план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план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план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план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план</w:t>
            </w:r>
          </w:p>
        </w:tc>
      </w:tr>
      <w:tr w:rsidR="002B033A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</w:t>
            </w:r>
            <w:proofErr w:type="spellStart"/>
            <w:r>
              <w:rPr>
                <w:sz w:val="22"/>
                <w:szCs w:val="22"/>
              </w:rPr>
              <w:t>предпринимательства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</w:tr>
      <w:tr w:rsidR="002B03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сфере малого и среднего предпринимательства, ед.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</w:tr>
      <w:tr w:rsidR="002B03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Объем поступлений налогов и сборов от субъектов малого и среднего предпринимательства в местный бюджет,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12641</w:t>
            </w:r>
          </w:p>
        </w:tc>
      </w:tr>
      <w:tr w:rsidR="002B033A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привлекаемых малым предпринимательством кредитов за счет средств Фонда </w:t>
            </w:r>
            <w:proofErr w:type="spellStart"/>
            <w:r>
              <w:rPr>
                <w:sz w:val="20"/>
                <w:szCs w:val="20"/>
              </w:rPr>
              <w:t>микрозаймов</w:t>
            </w:r>
            <w:proofErr w:type="spellEnd"/>
            <w:r>
              <w:rPr>
                <w:sz w:val="20"/>
                <w:szCs w:val="20"/>
              </w:rPr>
              <w:t>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2B033A">
              <w:rPr>
                <w:sz w:val="20"/>
                <w:szCs w:val="20"/>
              </w:rPr>
              <w:t>22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  <w:r w:rsidR="002B033A"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2B033A">
              <w:rPr>
                <w:sz w:val="20"/>
                <w:szCs w:val="20"/>
              </w:rPr>
              <w:t>00</w:t>
            </w:r>
          </w:p>
        </w:tc>
      </w:tr>
    </w:tbl>
    <w:p w:rsidR="00427C51" w:rsidRDefault="00427C51">
      <w:pPr>
        <w:ind w:firstLine="485"/>
        <w:jc w:val="both"/>
      </w:pPr>
    </w:p>
    <w:p w:rsidR="00427C51" w:rsidRDefault="00427C51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в районе представлено практически всеми основными видами хозяйственной деятельности. Численность предпринимателей на тысячу жителей в районе составляет примерно 1</w:t>
      </w:r>
      <w:r w:rsidR="008831D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427C51" w:rsidRDefault="00427C51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привлекательной для малого бизнеса является сфера торговли. Большая часть малых предприятий ведет многопрофильную деятельность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так или иначе занимаются торговлей. Большинство предпринимателей без образования юридического лица так же занято в основном торговой деятельностью.</w:t>
      </w:r>
    </w:p>
    <w:p w:rsidR="00427C51" w:rsidRDefault="00427C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Проблемами в развитии малого предпринимательства в Немецком национальном районе остаются: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рост доли занятости населения в сфере малого и среднего предпринимательства;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модернизации производств;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ограниченный доступ СМСП к финансовым ресурсам;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юридических (экономических) знаний СМП;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недостаточное количество СМП, способных конкурировать на межрегиональных рынках.</w:t>
      </w:r>
      <w:proofErr w:type="gramEnd"/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обозначенных проблем требует совершенствования существующих механизмов поддержки малых предприятий. Наиболее эффективным является предоставление субъектам малого и среднего предпринимательства различного рода субсидий на погашение издержек, связанных с осуществлением предпринимательской деятельности, предоставление грантов для начинающих субъектов предпринимательства, льготное кредитование предпринимателей. Мероприятия по поддержке молодежного предпринимательства необходимы для вовлечения молодых людей в возрасте до 30 лет в предпринимательскую деятельность. 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стимулирования малого и среднего предпринимательства в районе необходима реализация мероприятий, направленных на оказание субъектам малого и среднего бизнеса государственной и муниципальной поддержки.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для интенсивного развития малого и среднего предпринимательства в Немецком национальном районе, в том числе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по федеральным программам из бюджета Российской Федерации. </w:t>
      </w:r>
    </w:p>
    <w:p w:rsidR="00427C51" w:rsidRDefault="0042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Задачами программы являются: </w:t>
      </w: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государственной и муниципальной поддержки малого предпринимательства в Немецком национальном районе;</w:t>
      </w: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финансово-кредитной поддержки малого предпринимательства в Немецком национальном районе, увеличение количества СМП, получивших субсидии и гранты;</w:t>
      </w: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взаимодействия Администрации Немецкого национального района с СМП и их объединениями, принятие участия в съездах предпринимателей Алтайского края, в межрегиональных, международных выставках, ярмарках, презентациях.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IV. Программные мероприятия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на 201</w:t>
      </w:r>
      <w:r w:rsidR="00935C05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 представляет собой действия, ориентированные на информационно-методическую, финансово-кредитную поддержку малого и среднего предпринимательства, мероприятия по развитию и обеспечению функционирования инфраструктуры поддержки малого и среднего предпринимательства.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2008 года в районе действует информационно-консультационный центр, позволяющий расширить и облегчить доступ предпринимателей к информационным ресурсам и коммуникациям, установлена современная компьютерная техника, средства связи, подключен Интернет. 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финансово-кредитной поддержки развития малого предпринимательства в 201</w:t>
      </w:r>
      <w:r w:rsidR="00935C05">
        <w:rPr>
          <w:sz w:val="28"/>
          <w:szCs w:val="28"/>
        </w:rPr>
        <w:t>5</w:t>
      </w:r>
      <w:r>
        <w:rPr>
          <w:sz w:val="28"/>
          <w:szCs w:val="28"/>
        </w:rPr>
        <w:t>-2020 годах будут: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части банковской процентной ставки по кредитам, привлеченным СМП;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микрокредиты</w:t>
      </w:r>
      <w:proofErr w:type="spellEnd"/>
      <w:r>
        <w:rPr>
          <w:sz w:val="28"/>
          <w:szCs w:val="28"/>
        </w:rPr>
        <w:t xml:space="preserve"> фонда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поручительства гарантийного фонда при кредитовании малого предпринимательства;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для открытия собственного бизнеса начинающим предпринимателям;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части затрат, связанных с разработкой новых продуктов, патентованием, приобретением оборудования и новых технологий, в том числе по лизингу;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затрат, направленных на энергосбережение, включая затраты на покупку и внедрение инноваций.</w:t>
      </w:r>
    </w:p>
    <w:p w:rsidR="00427C51" w:rsidRDefault="00427C51">
      <w:pPr>
        <w:pStyle w:val="aa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Мероприятия по формированию положительного имиджа предпринимательской деятельности реализуются посредством организации публичных состязаний, соревнований среди СМП, позиционирования лучших из них на региональных и федеральных выставках. </w:t>
      </w:r>
    </w:p>
    <w:p w:rsidR="00427C51" w:rsidRDefault="00427C51">
      <w:pPr>
        <w:pStyle w:val="aa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Приоритетными направлениями развития предпринимательства  являются следующие направления: производство и переработка сельскохозяйственной продукции, сельский туризм и иные услуги в сфере туризма, сфера бытовых услуг, предоставление коммунальных услуг, производство стройматериалов, дорожный сервис.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Подробный перечень программных мероприятий, соответствующий целям и задачам муниципальной программы «О поддержке и развитии малого и среднего предпринимательства в Немецком национальном районе на 201</w:t>
      </w:r>
      <w:r w:rsidR="007F2E09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годы» приведен в таблице:</w:t>
      </w:r>
    </w:p>
    <w:p w:rsidR="007F2E09" w:rsidRDefault="007F2E09">
      <w:pPr>
        <w:autoSpaceDE w:val="0"/>
        <w:ind w:firstLine="540"/>
        <w:jc w:val="both"/>
        <w:rPr>
          <w:sz w:val="28"/>
          <w:szCs w:val="28"/>
        </w:rPr>
      </w:pPr>
    </w:p>
    <w:tbl>
      <w:tblPr>
        <w:tblStyle w:val="ae"/>
        <w:tblW w:w="9463" w:type="dxa"/>
        <w:tblLayout w:type="fixed"/>
        <w:tblLook w:val="01E0"/>
      </w:tblPr>
      <w:tblGrid>
        <w:gridCol w:w="459"/>
        <w:gridCol w:w="1350"/>
        <w:gridCol w:w="709"/>
        <w:gridCol w:w="709"/>
        <w:gridCol w:w="709"/>
        <w:gridCol w:w="576"/>
        <w:gridCol w:w="576"/>
        <w:gridCol w:w="576"/>
        <w:gridCol w:w="576"/>
        <w:gridCol w:w="576"/>
        <w:gridCol w:w="576"/>
        <w:gridCol w:w="793"/>
        <w:gridCol w:w="1278"/>
      </w:tblGrid>
      <w:tr w:rsidR="005F58A2" w:rsidTr="005F58A2">
        <w:tc>
          <w:tcPr>
            <w:tcW w:w="459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 w:rsidRPr="007F2E0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2E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2E09">
              <w:rPr>
                <w:sz w:val="18"/>
                <w:szCs w:val="18"/>
              </w:rPr>
              <w:t>/</w:t>
            </w:r>
            <w:proofErr w:type="spellStart"/>
            <w:r w:rsidRPr="007F2E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Цель, задача, мероприятие</w:t>
            </w:r>
          </w:p>
        </w:tc>
        <w:tc>
          <w:tcPr>
            <w:tcW w:w="709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709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программы</w:t>
            </w:r>
          </w:p>
        </w:tc>
        <w:tc>
          <w:tcPr>
            <w:tcW w:w="4958" w:type="dxa"/>
            <w:gridSpan w:val="8"/>
          </w:tcPr>
          <w:p w:rsidR="007F2E09" w:rsidRPr="007F2E09" w:rsidRDefault="007F2E09" w:rsidP="007F2E09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расходов,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F5ECF">
              <w:rPr>
                <w:sz w:val="18"/>
                <w:szCs w:val="18"/>
              </w:rPr>
              <w:t xml:space="preserve">сточники </w:t>
            </w:r>
            <w:r>
              <w:rPr>
                <w:sz w:val="18"/>
                <w:szCs w:val="18"/>
              </w:rPr>
              <w:t>финансирования</w:t>
            </w:r>
          </w:p>
        </w:tc>
      </w:tr>
      <w:tr w:rsidR="001F5ECF" w:rsidTr="005F58A2">
        <w:tc>
          <w:tcPr>
            <w:tcW w:w="459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93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1F5ECF" w:rsidTr="005F58A2">
        <w:tc>
          <w:tcPr>
            <w:tcW w:w="45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ИКЦ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1F5ECF" w:rsidTr="005F58A2">
        <w:tc>
          <w:tcPr>
            <w:tcW w:w="45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базы данных </w:t>
            </w:r>
            <w:r>
              <w:rPr>
                <w:sz w:val="18"/>
                <w:szCs w:val="18"/>
              </w:rPr>
              <w:lastRenderedPageBreak/>
              <w:t xml:space="preserve">по приоритетным направлениям развития предпринимательства 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1F5ECF" w:rsidTr="005F58A2">
        <w:tc>
          <w:tcPr>
            <w:tcW w:w="45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50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793" w:type="dxa"/>
          </w:tcPr>
          <w:p w:rsidR="007F2E09" w:rsidRPr="007F2E09" w:rsidRDefault="0036702C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61256">
              <w:rPr>
                <w:sz w:val="18"/>
                <w:szCs w:val="18"/>
              </w:rPr>
              <w:t>300</w:t>
            </w:r>
          </w:p>
        </w:tc>
        <w:tc>
          <w:tcPr>
            <w:tcW w:w="1278" w:type="dxa"/>
          </w:tcPr>
          <w:p w:rsidR="007F2E09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Местный, краевой, федеральный бюджеты</w:t>
            </w:r>
          </w:p>
        </w:tc>
      </w:tr>
      <w:tr w:rsidR="001F5ECF" w:rsidTr="005F58A2">
        <w:tc>
          <w:tcPr>
            <w:tcW w:w="459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предпринимательской деятельности в средствах массовой информации</w:t>
            </w:r>
          </w:p>
        </w:tc>
        <w:tc>
          <w:tcPr>
            <w:tcW w:w="709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709" w:type="dxa"/>
          </w:tcPr>
          <w:p w:rsidR="001F5ECF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3" w:type="dxa"/>
          </w:tcPr>
          <w:p w:rsidR="001F5ECF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8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Местный, краевой, федеральный бюджеты</w:t>
            </w:r>
          </w:p>
        </w:tc>
      </w:tr>
    </w:tbl>
    <w:p w:rsidR="007F2E09" w:rsidRDefault="007F2E09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V. Ресурсное обеспечение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задач, определенных настоящей программой, для осуществления государственной политики по оказанию поддержки малого и среднего предпринимательства необходимы средства краевого, местного бюджетов и внебюджетных фондов.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 муниципальной программы представлены ниже:</w:t>
      </w:r>
    </w:p>
    <w:p w:rsidR="00E85233" w:rsidRDefault="00E8523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945"/>
        <w:gridCol w:w="870"/>
        <w:gridCol w:w="795"/>
        <w:gridCol w:w="885"/>
        <w:gridCol w:w="945"/>
        <w:gridCol w:w="885"/>
        <w:gridCol w:w="955"/>
      </w:tblGrid>
      <w:tr w:rsidR="00427C51"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 xml:space="preserve">Источники и направления расходов </w:t>
            </w:r>
          </w:p>
        </w:tc>
        <w:tc>
          <w:tcPr>
            <w:tcW w:w="6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Сумма расходов, тыс. рублей</w:t>
            </w:r>
          </w:p>
        </w:tc>
      </w:tr>
      <w:tr w:rsidR="00427C51"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2018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2019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2020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Всего финансовых затрат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В том числе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бюджета муниципального образования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краевого бюджета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180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8831D1">
            <w:pPr>
              <w:pStyle w:val="ac"/>
              <w:snapToGrid w:val="0"/>
              <w:jc w:val="center"/>
            </w:pPr>
            <w:r>
              <w:t>4</w:t>
            </w:r>
            <w:r w:rsidR="0036702C">
              <w:t>5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федерального бюджета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720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внебюджетных источников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</w:tr>
    </w:tbl>
    <w:p w:rsidR="00427C51" w:rsidRDefault="00427C51">
      <w:pPr>
        <w:autoSpaceDE w:val="0"/>
        <w:ind w:firstLine="540"/>
        <w:jc w:val="both"/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заложены суммы на субсидирование и гранты для СМСП. Эти мероприятия будут финансироваться из краевого бюджета в порядке поступления заявок на конкурсной основе.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уточняются при разработке и утверждении местного бюджета на соответствующий финансовый год и на плановый период.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VI. Оценка эффективности реализации программы</w:t>
      </w:r>
    </w:p>
    <w:p w:rsidR="00427C51" w:rsidRDefault="00427C51">
      <w:pPr>
        <w:autoSpaceDE w:val="0"/>
        <w:jc w:val="center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увеличение количества СМСП не менее чем на 7 единиц;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Немецкого национального района не менее чем на 1%;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увеличение удельного веса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малом бизнесе в общей численности занятых в экономике не менее чем на 1%;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увеличение объема налоговых поступлений от СМСП в бюджет района не менее чем на 10%;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 по Алтайскому краю, данные Федеральной налоговой службы № 9 России по Алтайскому краю, сведения предоставляемые администрациями сельских советов,  поступающие в управление Алтайского края по развитию предпринимательства и рыночной инфраструктуры.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VII. Система управления реализацией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намеченных мероприятий, текущее управление реализацией программы, подготовка предложений по корректировке программы, формирование бюджетных заявок на финансирование мероприятий программы, представление отчета о ходе реализации программы, мониторинг программных мероприятий и оценка реализации программы обеспечивается отделом по экономическому развитию совместно с другими исполнителями программы.</w:t>
      </w:r>
    </w:p>
    <w:p w:rsidR="00427C51" w:rsidRDefault="00427C51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мероприятий программы являются: структурные подразделения Администрации Немецкого национального района, Центр занятости населения, Совет предпринимателей при главе Администрации   района, информационно-консультационный центр.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поддержке мероприятий муниципальной программы развития малого и среднего предпринимательства осуществляется на основании соглашения, заключенного между Администрацией района и управлением Алтайского края по развитию предпринимательства и рыночной инфраструктуры. Соглашение заключается в соответствии с нормативными правовыми актами, устанавливающими соответствующие расходные обязательства.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Средства, направляемые из краевого бюджета, носят целевой характер и подлежат расходованию в соответствии с заключенными соглашениями.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использовании субсидий представляется в управление Алтайского края по развитию предпринимательства и рыночной инфраструктуры в соответствии с соглашением.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экономическому развитию Администрации района предоставляет информацию о ходе реализации программы в управление Алтайского края по развитию предпринимательства и рыночной инфраструктуры ежеквартально  в установленном порядке.</w:t>
      </w:r>
    </w:p>
    <w:p w:rsidR="00427C51" w:rsidRDefault="00427C51">
      <w:pPr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pStyle w:val="ConsPlusNormal"/>
        <w:ind w:left="-426" w:firstLine="0"/>
        <w:jc w:val="center"/>
      </w:pPr>
    </w:p>
    <w:sectPr w:rsidR="00427C51" w:rsidSect="000155D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38A6"/>
    <w:rsid w:val="000155D4"/>
    <w:rsid w:val="00161256"/>
    <w:rsid w:val="00191E68"/>
    <w:rsid w:val="001F5ECF"/>
    <w:rsid w:val="002B033A"/>
    <w:rsid w:val="002B378B"/>
    <w:rsid w:val="0036702C"/>
    <w:rsid w:val="00427C51"/>
    <w:rsid w:val="00445B92"/>
    <w:rsid w:val="005F58A2"/>
    <w:rsid w:val="007766E4"/>
    <w:rsid w:val="007F2E09"/>
    <w:rsid w:val="008527C1"/>
    <w:rsid w:val="008831D1"/>
    <w:rsid w:val="00935C05"/>
    <w:rsid w:val="00974901"/>
    <w:rsid w:val="009D38A6"/>
    <w:rsid w:val="00AA3E3A"/>
    <w:rsid w:val="00E8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D4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55D4"/>
  </w:style>
  <w:style w:type="character" w:customStyle="1" w:styleId="WW-Absatz-Standardschriftart">
    <w:name w:val="WW-Absatz-Standardschriftart"/>
    <w:rsid w:val="000155D4"/>
  </w:style>
  <w:style w:type="character" w:customStyle="1" w:styleId="WW-Absatz-Standardschriftart1">
    <w:name w:val="WW-Absatz-Standardschriftart1"/>
    <w:rsid w:val="000155D4"/>
  </w:style>
  <w:style w:type="character" w:customStyle="1" w:styleId="WW-Absatz-Standardschriftart11">
    <w:name w:val="WW-Absatz-Standardschriftart11"/>
    <w:rsid w:val="000155D4"/>
  </w:style>
  <w:style w:type="character" w:customStyle="1" w:styleId="WW-Absatz-Standardschriftart111">
    <w:name w:val="WW-Absatz-Standardschriftart111"/>
    <w:rsid w:val="000155D4"/>
  </w:style>
  <w:style w:type="character" w:customStyle="1" w:styleId="WW-Absatz-Standardschriftart1111">
    <w:name w:val="WW-Absatz-Standardschriftart1111"/>
    <w:rsid w:val="000155D4"/>
  </w:style>
  <w:style w:type="character" w:customStyle="1" w:styleId="WW-Absatz-Standardschriftart11111">
    <w:name w:val="WW-Absatz-Standardschriftart11111"/>
    <w:rsid w:val="000155D4"/>
  </w:style>
  <w:style w:type="character" w:customStyle="1" w:styleId="WW-Absatz-Standardschriftart111111">
    <w:name w:val="WW-Absatz-Standardschriftart111111"/>
    <w:rsid w:val="000155D4"/>
  </w:style>
  <w:style w:type="character" w:customStyle="1" w:styleId="WW-Absatz-Standardschriftart1111111">
    <w:name w:val="WW-Absatz-Standardschriftart1111111"/>
    <w:rsid w:val="000155D4"/>
  </w:style>
  <w:style w:type="character" w:customStyle="1" w:styleId="WW-Absatz-Standardschriftart11111111">
    <w:name w:val="WW-Absatz-Standardschriftart11111111"/>
    <w:rsid w:val="000155D4"/>
  </w:style>
  <w:style w:type="character" w:customStyle="1" w:styleId="WW-Absatz-Standardschriftart111111111">
    <w:name w:val="WW-Absatz-Standardschriftart111111111"/>
    <w:rsid w:val="000155D4"/>
  </w:style>
  <w:style w:type="character" w:customStyle="1" w:styleId="1">
    <w:name w:val="Основной шрифт абзаца1"/>
    <w:rsid w:val="000155D4"/>
  </w:style>
  <w:style w:type="character" w:styleId="a3">
    <w:name w:val="page number"/>
    <w:basedOn w:val="1"/>
    <w:rsid w:val="000155D4"/>
  </w:style>
  <w:style w:type="character" w:customStyle="1" w:styleId="a4">
    <w:name w:val="Символ нумерации"/>
    <w:rsid w:val="000155D4"/>
  </w:style>
  <w:style w:type="paragraph" w:customStyle="1" w:styleId="a5">
    <w:name w:val="Заголовок"/>
    <w:basedOn w:val="a"/>
    <w:next w:val="a6"/>
    <w:rsid w:val="000155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155D4"/>
    <w:pPr>
      <w:spacing w:after="120"/>
    </w:pPr>
  </w:style>
  <w:style w:type="paragraph" w:styleId="a7">
    <w:name w:val="List"/>
    <w:basedOn w:val="a6"/>
    <w:rsid w:val="000155D4"/>
    <w:rPr>
      <w:rFonts w:ascii="Arial" w:hAnsi="Arial" w:cs="Tahoma"/>
    </w:rPr>
  </w:style>
  <w:style w:type="paragraph" w:customStyle="1" w:styleId="10">
    <w:name w:val="Название1"/>
    <w:basedOn w:val="a"/>
    <w:rsid w:val="000155D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155D4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0155D4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155D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0155D4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8">
    <w:name w:val="Normal (Web)"/>
    <w:basedOn w:val="a"/>
    <w:rsid w:val="000155D4"/>
    <w:pPr>
      <w:spacing w:before="280" w:after="280"/>
    </w:pPr>
  </w:style>
  <w:style w:type="paragraph" w:styleId="a9">
    <w:name w:val="header"/>
    <w:basedOn w:val="a"/>
    <w:rsid w:val="000155D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ody Text Indent"/>
    <w:basedOn w:val="a"/>
    <w:rsid w:val="000155D4"/>
    <w:pPr>
      <w:spacing w:after="120"/>
      <w:ind w:left="283"/>
    </w:pPr>
    <w:rPr>
      <w:sz w:val="28"/>
      <w:szCs w:val="20"/>
    </w:rPr>
  </w:style>
  <w:style w:type="paragraph" w:customStyle="1" w:styleId="ConsPlusNormal">
    <w:name w:val="ConsPlusNormal"/>
    <w:rsid w:val="000155D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Balloon Text"/>
    <w:basedOn w:val="a"/>
    <w:rsid w:val="000155D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155D4"/>
    <w:pPr>
      <w:suppressLineNumbers/>
    </w:pPr>
  </w:style>
  <w:style w:type="paragraph" w:customStyle="1" w:styleId="ad">
    <w:name w:val="Заголовок таблицы"/>
    <w:basedOn w:val="ac"/>
    <w:rsid w:val="000155D4"/>
    <w:pPr>
      <w:jc w:val="center"/>
    </w:pPr>
    <w:rPr>
      <w:b/>
      <w:bCs/>
    </w:rPr>
  </w:style>
  <w:style w:type="table" w:styleId="ae">
    <w:name w:val="Table Grid"/>
    <w:basedOn w:val="a1"/>
    <w:rsid w:val="007F2E0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SamLab.ws</cp:lastModifiedBy>
  <cp:revision>2</cp:revision>
  <cp:lastPrinted>2015-11-06T08:39:00Z</cp:lastPrinted>
  <dcterms:created xsi:type="dcterms:W3CDTF">2017-07-03T08:51:00Z</dcterms:created>
  <dcterms:modified xsi:type="dcterms:W3CDTF">2017-07-03T08:51:00Z</dcterms:modified>
</cp:coreProperties>
</file>